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F" w:rsidRPr="00D86FCA" w:rsidRDefault="0070164C" w:rsidP="00D86FC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 w:rsidR="00676A69">
        <w:rPr>
          <w:rFonts w:ascii="Times New Roman" w:hAnsi="Times New Roman" w:cs="Times New Roman"/>
          <w:b/>
          <w:bCs/>
          <w:sz w:val="28"/>
          <w:szCs w:val="28"/>
        </w:rPr>
        <w:t>математике 10-12 классы</w:t>
      </w:r>
    </w:p>
    <w:p w:rsidR="006304E5" w:rsidRPr="00D86FCA" w:rsidRDefault="006304E5" w:rsidP="00D86F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FC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6FCA">
        <w:rPr>
          <w:rFonts w:ascii="Times New Roman" w:hAnsi="Times New Roman" w:cs="Times New Roman"/>
          <w:b/>
          <w:bCs/>
          <w:i/>
          <w:sz w:val="28"/>
          <w:szCs w:val="28"/>
        </w:rPr>
        <w:t>Алгебра и начала анализа.</w:t>
      </w:r>
      <w:r w:rsidRPr="00D86F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FCA">
        <w:rPr>
          <w:rFonts w:ascii="Times New Roman" w:hAnsi="Times New Roman" w:cs="Times New Roman"/>
          <w:bCs/>
          <w:i/>
          <w:sz w:val="28"/>
          <w:szCs w:val="28"/>
        </w:rPr>
        <w:t>Алгебра</w:t>
      </w:r>
      <w:r w:rsidRPr="00D86FCA">
        <w:rPr>
          <w:rFonts w:ascii="Times New Roman" w:hAnsi="Times New Roman" w:cs="Times New Roman"/>
          <w:bCs/>
          <w:sz w:val="28"/>
          <w:szCs w:val="28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</w:t>
      </w:r>
      <w:r w:rsidRPr="00D86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FCA">
        <w:rPr>
          <w:rFonts w:ascii="Times New Roman" w:hAnsi="Times New Roman" w:cs="Times New Roman"/>
          <w:bCs/>
          <w:sz w:val="28"/>
          <w:szCs w:val="28"/>
        </w:rPr>
        <w:t>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6304E5" w:rsidRPr="00D86FCA" w:rsidRDefault="006304E5" w:rsidP="00D86FC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FCA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D86FCA">
        <w:rPr>
          <w:rFonts w:ascii="Times New Roman" w:hAnsi="Times New Roman" w:cs="Times New Roman"/>
          <w:sz w:val="28"/>
          <w:szCs w:val="28"/>
        </w:rPr>
        <w:t>«</w:t>
      </w:r>
      <w:r w:rsidRPr="00D86FCA">
        <w:rPr>
          <w:rFonts w:ascii="Times New Roman" w:hAnsi="Times New Roman" w:cs="Times New Roman"/>
          <w:b/>
          <w:sz w:val="28"/>
          <w:szCs w:val="28"/>
        </w:rPr>
        <w:t xml:space="preserve">Геометрия» - </w:t>
      </w:r>
      <w:r w:rsidRPr="00D86FCA">
        <w:rPr>
          <w:rFonts w:ascii="Times New Roman" w:hAnsi="Times New Roman" w:cs="Times New Roman"/>
          <w:sz w:val="28"/>
          <w:szCs w:val="28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мышления. Ведущая роль принадлежит геометрии в формировании алгоритмического мышления, умений действовать по заданному алгоритму и конструировать новые. В ходе решения задач – основной учебной деятельности на уроках геометрии – развиваются творческая и прикладная стороны мышления.</w:t>
      </w:r>
      <w:r w:rsidRPr="00D86FCA">
        <w:rPr>
          <w:rFonts w:ascii="Times New Roman" w:hAnsi="Times New Roman" w:cs="Times New Roman"/>
          <w:bCs/>
          <w:sz w:val="28"/>
          <w:szCs w:val="28"/>
        </w:rPr>
        <w:t xml:space="preserve">  При доказательстве теорем и решении задач активно используются изученные в курсе планиметрии свойства геометрических фигур, применяются геометрические преобразования, векторы и координаты. Высокий уровень абстрактности изучаемого материала, логическая строгость систематического изложения </w:t>
      </w:r>
      <w:r w:rsidRPr="00D86FCA">
        <w:rPr>
          <w:rFonts w:ascii="Times New Roman" w:hAnsi="Times New Roman" w:cs="Times New Roman"/>
          <w:bCs/>
          <w:sz w:val="28"/>
          <w:szCs w:val="28"/>
        </w:rPr>
        <w:lastRenderedPageBreak/>
        <w:t>соединяются с привлечением наглядности на всех этапах учебного процесса и постоянным обращением к опыту учащихся. Умения изображать важнейшие геометрические тела, вычислять их объёмы и площади поверхностей имеют большую практическую значимость.</w:t>
      </w:r>
    </w:p>
    <w:p w:rsidR="006304E5" w:rsidRPr="00D86FCA" w:rsidRDefault="006304E5" w:rsidP="00D86FCA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 xml:space="preserve">Содержание образования, представленное в старшей школе, развивается в следующих   </w:t>
      </w:r>
      <w:r w:rsidRPr="00D86FCA">
        <w:rPr>
          <w:rFonts w:ascii="Times New Roman" w:hAnsi="Times New Roman" w:cs="Times New Roman"/>
          <w:b/>
          <w:i/>
          <w:sz w:val="28"/>
          <w:szCs w:val="28"/>
        </w:rPr>
        <w:t>направлениях</w:t>
      </w:r>
      <w:r w:rsidRPr="00D86F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04E5" w:rsidRPr="00D86FCA" w:rsidRDefault="006304E5" w:rsidP="00D86FCA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noProof/>
          <w:sz w:val="28"/>
          <w:szCs w:val="28"/>
        </w:rPr>
        <w:t>·</w:t>
      </w:r>
      <w:r w:rsidRPr="00D86FCA">
        <w:rPr>
          <w:rFonts w:ascii="Times New Roman" w:hAnsi="Times New Roman" w:cs="Times New Roman"/>
          <w:sz w:val="28"/>
          <w:szCs w:val="28"/>
        </w:rPr>
        <w:t xml:space="preserve">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6304E5" w:rsidRPr="00D86FCA" w:rsidRDefault="006304E5" w:rsidP="00D86FCA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noProof/>
          <w:sz w:val="28"/>
          <w:szCs w:val="28"/>
        </w:rPr>
        <w:t>·</w:t>
      </w:r>
      <w:r w:rsidRPr="00D86FCA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техники алгебраических преобразований, решения уравнений, неравенств, систем;</w:t>
      </w:r>
    </w:p>
    <w:p w:rsidR="006304E5" w:rsidRPr="00D86FCA" w:rsidRDefault="006304E5" w:rsidP="00D86FCA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noProof/>
          <w:sz w:val="28"/>
          <w:szCs w:val="28"/>
        </w:rPr>
        <w:t>·</w:t>
      </w:r>
      <w:r w:rsidRPr="00D86FCA">
        <w:rPr>
          <w:rFonts w:ascii="Times New Roman" w:hAnsi="Times New Roman" w:cs="Times New Roman"/>
          <w:sz w:val="28"/>
          <w:szCs w:val="28"/>
        </w:rPr>
        <w:t xml:space="preserve"> систематизация и расширение сведений о функциях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функций;</w:t>
      </w:r>
    </w:p>
    <w:p w:rsidR="006304E5" w:rsidRPr="00D86FCA" w:rsidRDefault="006304E5" w:rsidP="00D86FCA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Cambria Math" w:hAnsi="Cambria Math" w:cs="Cambria Math"/>
          <w:sz w:val="28"/>
          <w:szCs w:val="28"/>
        </w:rPr>
        <w:t>⋅</w:t>
      </w:r>
      <w:r w:rsidRPr="00D86FCA">
        <w:rPr>
          <w:rFonts w:ascii="Times New Roman" w:hAnsi="Times New Roman" w:cs="Times New Roman"/>
          <w:sz w:val="28"/>
          <w:szCs w:val="28"/>
        </w:rPr>
        <w:t xml:space="preserve">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6304E5" w:rsidRPr="00D86FCA" w:rsidRDefault="006304E5" w:rsidP="00D86FCA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noProof/>
          <w:sz w:val="28"/>
          <w:szCs w:val="28"/>
        </w:rPr>
        <w:t>·</w:t>
      </w:r>
      <w:r w:rsidRPr="00D86FCA">
        <w:rPr>
          <w:rFonts w:ascii="Times New Roman" w:hAnsi="Times New Roman" w:cs="Times New Roman"/>
          <w:sz w:val="28"/>
          <w:szCs w:val="28"/>
        </w:rPr>
        <w:t xml:space="preserve"> расширение системы сведений о свойствах плоских фигур, 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учащихся;</w:t>
      </w:r>
    </w:p>
    <w:p w:rsidR="006304E5" w:rsidRPr="00D86FCA" w:rsidRDefault="006304E5" w:rsidP="00D86FCA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noProof/>
          <w:sz w:val="28"/>
          <w:szCs w:val="28"/>
        </w:rPr>
        <w:t>·</w:t>
      </w:r>
      <w:r w:rsidRPr="00D86FCA">
        <w:rPr>
          <w:rFonts w:ascii="Times New Roman" w:hAnsi="Times New Roman" w:cs="Times New Roman"/>
          <w:sz w:val="28"/>
          <w:szCs w:val="28"/>
        </w:rPr>
        <w:t xml:space="preserve"> развитие представлений о вероятностно-статистических закономерностях в окружающем мире;</w:t>
      </w:r>
    </w:p>
    <w:p w:rsidR="006304E5" w:rsidRPr="00D86FCA" w:rsidRDefault="006304E5" w:rsidP="00D86FCA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noProof/>
          <w:sz w:val="28"/>
          <w:szCs w:val="28"/>
        </w:rPr>
        <w:lastRenderedPageBreak/>
        <w:t>·</w:t>
      </w:r>
      <w:r w:rsidRPr="00D86FCA">
        <w:rPr>
          <w:rFonts w:ascii="Times New Roman" w:hAnsi="Times New Roman" w:cs="Times New Roman"/>
          <w:sz w:val="28"/>
          <w:szCs w:val="28"/>
        </w:rPr>
        <w:t xml:space="preserve">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6304E5" w:rsidRPr="00D86FCA" w:rsidRDefault="006304E5" w:rsidP="00D86FCA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noProof/>
          <w:sz w:val="28"/>
          <w:szCs w:val="28"/>
        </w:rPr>
        <w:t>·</w:t>
      </w:r>
      <w:r w:rsidRPr="00D86FCA">
        <w:rPr>
          <w:rFonts w:ascii="Times New Roman" w:hAnsi="Times New Roman" w:cs="Times New Roman"/>
          <w:sz w:val="28"/>
          <w:szCs w:val="28"/>
        </w:rPr>
        <w:t xml:space="preserve">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6304E5" w:rsidRPr="00D86FCA" w:rsidRDefault="006304E5" w:rsidP="00D86FCA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6F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FCA">
        <w:rPr>
          <w:rFonts w:ascii="Times New Roman" w:hAnsi="Times New Roman" w:cs="Times New Roman"/>
          <w:iCs/>
          <w:sz w:val="28"/>
          <w:szCs w:val="28"/>
        </w:rPr>
        <w:t>Изучение математики в старшей школе направлено на достижение</w:t>
      </w:r>
      <w:r w:rsidRPr="00D86FCA">
        <w:rPr>
          <w:rFonts w:ascii="Times New Roman" w:hAnsi="Times New Roman" w:cs="Times New Roman"/>
          <w:sz w:val="28"/>
          <w:szCs w:val="28"/>
        </w:rPr>
        <w:t xml:space="preserve"> </w:t>
      </w:r>
      <w:r w:rsidRPr="00D86FCA">
        <w:rPr>
          <w:rFonts w:ascii="Times New Roman" w:hAnsi="Times New Roman" w:cs="Times New Roman"/>
          <w:iCs/>
          <w:sz w:val="28"/>
          <w:szCs w:val="28"/>
        </w:rPr>
        <w:t xml:space="preserve">следующих </w:t>
      </w:r>
      <w:r w:rsidRPr="00D86FCA">
        <w:rPr>
          <w:rFonts w:ascii="Times New Roman" w:hAnsi="Times New Roman" w:cs="Times New Roman"/>
          <w:b/>
          <w:i/>
          <w:iCs/>
          <w:sz w:val="28"/>
          <w:szCs w:val="28"/>
        </w:rPr>
        <w:t>целей:</w:t>
      </w:r>
      <w:r w:rsidRPr="00D86FC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304E5" w:rsidRPr="00D86FCA" w:rsidRDefault="006304E5" w:rsidP="00D86FCA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noProof/>
          <w:sz w:val="28"/>
          <w:szCs w:val="28"/>
        </w:rPr>
        <w:t>·</w:t>
      </w:r>
      <w:r w:rsidRPr="00D86FCA">
        <w:rPr>
          <w:rFonts w:ascii="Times New Roman" w:hAnsi="Times New Roman" w:cs="Times New Roman"/>
          <w:sz w:val="28"/>
          <w:szCs w:val="28"/>
        </w:rPr>
        <w:t xml:space="preserve"> </w:t>
      </w:r>
      <w:r w:rsidRPr="00D86FCA">
        <w:rPr>
          <w:rFonts w:ascii="Times New Roman" w:hAnsi="Times New Roman" w:cs="Times New Roman"/>
          <w:b/>
          <w:bCs/>
          <w:sz w:val="28"/>
          <w:szCs w:val="28"/>
        </w:rPr>
        <w:t>формирование представлений</w:t>
      </w:r>
      <w:r w:rsidRPr="00D86FCA">
        <w:rPr>
          <w:rFonts w:ascii="Times New Roman" w:hAnsi="Times New Roman" w:cs="Times New Roman"/>
          <w:sz w:val="28"/>
          <w:szCs w:val="28"/>
        </w:rPr>
        <w:t xml:space="preserve"> об идеях и методах математики; о математике как универсальном языке науки, средстве моделирования явлений и процессов; </w:t>
      </w:r>
    </w:p>
    <w:p w:rsidR="006304E5" w:rsidRPr="00D86FCA" w:rsidRDefault="006304E5" w:rsidP="00D86FCA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noProof/>
          <w:sz w:val="28"/>
          <w:szCs w:val="28"/>
        </w:rPr>
        <w:t>·</w:t>
      </w:r>
      <w:r w:rsidRPr="00D86FCA">
        <w:rPr>
          <w:rFonts w:ascii="Times New Roman" w:hAnsi="Times New Roman" w:cs="Times New Roman"/>
          <w:sz w:val="28"/>
          <w:szCs w:val="28"/>
        </w:rPr>
        <w:t xml:space="preserve"> </w:t>
      </w:r>
      <w:r w:rsidRPr="00D86FCA"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 w:rsidRPr="00D86FCA">
        <w:rPr>
          <w:rFonts w:ascii="Times New Roman" w:hAnsi="Times New Roman" w:cs="Times New Roman"/>
          <w:sz w:val="28"/>
          <w:szCs w:val="28"/>
        </w:rPr>
        <w:t xml:space="preserve">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6304E5" w:rsidRPr="00D86FCA" w:rsidRDefault="006304E5" w:rsidP="00D86FCA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noProof/>
          <w:sz w:val="28"/>
          <w:szCs w:val="28"/>
        </w:rPr>
        <w:t>·</w:t>
      </w:r>
      <w:r w:rsidRPr="00D86FCA">
        <w:rPr>
          <w:rFonts w:ascii="Times New Roman" w:hAnsi="Times New Roman" w:cs="Times New Roman"/>
          <w:sz w:val="28"/>
          <w:szCs w:val="28"/>
        </w:rPr>
        <w:t xml:space="preserve"> </w:t>
      </w:r>
      <w:r w:rsidRPr="00D86FCA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D86FCA">
        <w:rPr>
          <w:rFonts w:ascii="Times New Roman" w:hAnsi="Times New Roman" w:cs="Times New Roman"/>
          <w:sz w:val="28"/>
          <w:szCs w:val="28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6304E5" w:rsidRPr="00D86FCA" w:rsidRDefault="006304E5" w:rsidP="00D86FCA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6FCA">
        <w:rPr>
          <w:rFonts w:ascii="Times New Roman" w:hAnsi="Times New Roman" w:cs="Times New Roman"/>
          <w:noProof/>
          <w:sz w:val="28"/>
          <w:szCs w:val="28"/>
        </w:rPr>
        <w:t>·</w:t>
      </w:r>
      <w:r w:rsidRPr="00D86FCA">
        <w:rPr>
          <w:rFonts w:ascii="Times New Roman" w:hAnsi="Times New Roman" w:cs="Times New Roman"/>
          <w:sz w:val="28"/>
          <w:szCs w:val="28"/>
        </w:rPr>
        <w:t xml:space="preserve"> </w:t>
      </w:r>
      <w:r w:rsidRPr="00D86FCA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D86FCA">
        <w:rPr>
          <w:rFonts w:ascii="Times New Roman" w:hAnsi="Times New Roman" w:cs="Times New Roman"/>
          <w:sz w:val="28"/>
          <w:szCs w:val="28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  <w:r w:rsidRPr="00D86F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304E5" w:rsidRPr="00D86FCA" w:rsidRDefault="006304E5" w:rsidP="00D86FCA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6FCA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</w:t>
      </w:r>
      <w:r w:rsidRPr="00D86F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304E5" w:rsidRPr="00D86FCA" w:rsidRDefault="006304E5" w:rsidP="00EF34C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6FCA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6304E5" w:rsidRPr="00D86FCA" w:rsidRDefault="006304E5" w:rsidP="00EF34C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6FC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обеспечить уровневую дифференциацию в ходе обучения;</w:t>
      </w:r>
    </w:p>
    <w:p w:rsidR="006304E5" w:rsidRPr="00D86FCA" w:rsidRDefault="006304E5" w:rsidP="00EF34C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обеспечить базу математических знаний, достаточную для будущей профессиональной деятельности или последующего обучения в высшей школе;</w:t>
      </w:r>
    </w:p>
    <w:p w:rsidR="006304E5" w:rsidRPr="00D86FCA" w:rsidRDefault="006304E5" w:rsidP="00EF34C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сформировать устойчивый интерес учащихся к предмету;</w:t>
      </w:r>
    </w:p>
    <w:p w:rsidR="006304E5" w:rsidRPr="00D86FCA" w:rsidRDefault="006304E5" w:rsidP="00EF34C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 xml:space="preserve"> </w:t>
      </w:r>
      <w:r w:rsidR="00D86FCA" w:rsidRPr="00D86FCA">
        <w:rPr>
          <w:rFonts w:ascii="Times New Roman" w:hAnsi="Times New Roman" w:cs="Times New Roman"/>
          <w:sz w:val="28"/>
          <w:szCs w:val="28"/>
        </w:rPr>
        <w:t>развивать математические</w:t>
      </w:r>
      <w:r w:rsidRPr="00D86FCA">
        <w:rPr>
          <w:rFonts w:ascii="Times New Roman" w:hAnsi="Times New Roman" w:cs="Times New Roman"/>
          <w:sz w:val="28"/>
          <w:szCs w:val="28"/>
        </w:rPr>
        <w:t xml:space="preserve"> и творческие способности учащихся;</w:t>
      </w:r>
    </w:p>
    <w:p w:rsidR="006304E5" w:rsidRPr="00D86FCA" w:rsidRDefault="006304E5" w:rsidP="00EF34C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подготовить обучающихся к осознанному и ответственному выбору жизненного и профессионального пути;</w:t>
      </w:r>
    </w:p>
    <w:p w:rsidR="006304E5" w:rsidRPr="00D86FCA" w:rsidRDefault="006304E5" w:rsidP="00EF34C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расширить понятие множества чисел (от натурального до действительного);</w:t>
      </w:r>
    </w:p>
    <w:p w:rsidR="006304E5" w:rsidRPr="00D86FCA" w:rsidRDefault="006304E5" w:rsidP="00EF34C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изучить степенную, показательную, логарифмическую функции их свойства и графики;</w:t>
      </w:r>
    </w:p>
    <w:p w:rsidR="006304E5" w:rsidRPr="00D86FCA" w:rsidRDefault="006304E5" w:rsidP="00EF34C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овладеть основными способами решения показательных, логарифмических, иррациональных уравнений и неравенств;</w:t>
      </w:r>
    </w:p>
    <w:p w:rsidR="006304E5" w:rsidRPr="00D86FCA" w:rsidRDefault="006304E5" w:rsidP="00EF34C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рассмотреть преобразование тригонометрических выражений (включая решение уравнений) по формулам как алгебраическим, так и тригонометрическим.</w:t>
      </w:r>
    </w:p>
    <w:p w:rsidR="006304E5" w:rsidRPr="00D86FCA" w:rsidRDefault="006304E5" w:rsidP="00D86FC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86FCA" w:rsidRPr="00D86FCA">
        <w:rPr>
          <w:rFonts w:ascii="Times New Roman" w:hAnsi="Times New Roman" w:cs="Times New Roman"/>
          <w:sz w:val="28"/>
          <w:szCs w:val="28"/>
        </w:rPr>
        <w:t>освоения содержания математического образования,</w:t>
      </w:r>
      <w:r w:rsidRPr="00D86FCA">
        <w:rPr>
          <w:rFonts w:ascii="Times New Roman" w:hAnsi="Times New Roman" w:cs="Times New Roman"/>
          <w:sz w:val="28"/>
          <w:szCs w:val="28"/>
        </w:rPr>
        <w:t xml:space="preserve"> учащиеся овладевают разнообразными способами деятельности, приобретают и совершенствуют опыт:</w:t>
      </w:r>
    </w:p>
    <w:p w:rsidR="006304E5" w:rsidRPr="00D86FCA" w:rsidRDefault="006304E5" w:rsidP="00D86FC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6304E5" w:rsidRPr="00D86FCA" w:rsidRDefault="006304E5" w:rsidP="00D86FCA">
      <w:pPr>
        <w:pStyle w:val="a6"/>
        <w:widowControl w:val="0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D86FCA">
        <w:rPr>
          <w:b w:val="0"/>
          <w:sz w:val="28"/>
          <w:szCs w:val="28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304E5" w:rsidRPr="00D86FCA" w:rsidRDefault="006304E5" w:rsidP="00D86FC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6304E5" w:rsidRPr="00D86FCA" w:rsidRDefault="006304E5" w:rsidP="00D86FC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6304E5" w:rsidRPr="00D86FCA" w:rsidRDefault="006304E5" w:rsidP="00D86FC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6304E5" w:rsidRPr="00D86FCA" w:rsidRDefault="006304E5" w:rsidP="00D86FCA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FCA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7D7B1F" w:rsidRPr="00C078DF" w:rsidRDefault="006304E5" w:rsidP="007D7B1F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</w:t>
      </w:r>
      <w:r w:rsidR="00D86FCA" w:rsidRPr="00D86FCA">
        <w:rPr>
          <w:rFonts w:ascii="Times New Roman" w:hAnsi="Times New Roman" w:cs="Times New Roman"/>
          <w:sz w:val="28"/>
          <w:szCs w:val="28"/>
        </w:rPr>
        <w:t xml:space="preserve">вечерних сменных </w:t>
      </w:r>
      <w:r w:rsidRPr="00D86FCA">
        <w:rPr>
          <w:rFonts w:ascii="Times New Roman" w:hAnsi="Times New Roman" w:cs="Times New Roman"/>
          <w:sz w:val="28"/>
          <w:szCs w:val="28"/>
        </w:rPr>
        <w:t>общеобразовательных учреждений Российской Федерации на изучение пред</w:t>
      </w:r>
      <w:r w:rsidR="00D86FCA" w:rsidRPr="00D86FCA">
        <w:rPr>
          <w:rFonts w:ascii="Times New Roman" w:hAnsi="Times New Roman" w:cs="Times New Roman"/>
          <w:sz w:val="28"/>
          <w:szCs w:val="28"/>
        </w:rPr>
        <w:t xml:space="preserve">мета «Математика» отводится 3 часа </w:t>
      </w:r>
      <w:r w:rsidRPr="00D86FCA">
        <w:rPr>
          <w:rFonts w:ascii="Times New Roman" w:hAnsi="Times New Roman" w:cs="Times New Roman"/>
          <w:sz w:val="28"/>
          <w:szCs w:val="28"/>
        </w:rPr>
        <w:t xml:space="preserve">в </w:t>
      </w:r>
      <w:r w:rsidR="00D86FCA" w:rsidRPr="00D86FCA">
        <w:rPr>
          <w:rFonts w:ascii="Times New Roman" w:hAnsi="Times New Roman" w:cs="Times New Roman"/>
          <w:sz w:val="28"/>
          <w:szCs w:val="28"/>
        </w:rPr>
        <w:t xml:space="preserve">неделю в </w:t>
      </w:r>
      <w:r w:rsidRPr="00D86FCA">
        <w:rPr>
          <w:rFonts w:ascii="Times New Roman" w:hAnsi="Times New Roman" w:cs="Times New Roman"/>
          <w:sz w:val="28"/>
          <w:szCs w:val="28"/>
        </w:rPr>
        <w:t>10</w:t>
      </w:r>
      <w:r w:rsidR="00D86FCA" w:rsidRPr="00D86FCA">
        <w:rPr>
          <w:rFonts w:ascii="Times New Roman" w:hAnsi="Times New Roman" w:cs="Times New Roman"/>
          <w:sz w:val="28"/>
          <w:szCs w:val="28"/>
        </w:rPr>
        <w:t>-12 классах</w:t>
      </w:r>
      <w:r w:rsidRPr="00D86FCA">
        <w:rPr>
          <w:rFonts w:ascii="Times New Roman" w:hAnsi="Times New Roman" w:cs="Times New Roman"/>
          <w:sz w:val="28"/>
          <w:szCs w:val="28"/>
        </w:rPr>
        <w:t xml:space="preserve"> </w:t>
      </w:r>
      <w:r w:rsidR="00D86FCA" w:rsidRPr="00D86FCA">
        <w:rPr>
          <w:rFonts w:ascii="Times New Roman" w:hAnsi="Times New Roman" w:cs="Times New Roman"/>
          <w:sz w:val="28"/>
          <w:szCs w:val="28"/>
        </w:rPr>
        <w:t>с очно-заочной формой обучения, 2 часа в неделю в 10-12 классах с заочной формой обучения</w:t>
      </w:r>
      <w:r w:rsidRPr="00D86FCA">
        <w:rPr>
          <w:rFonts w:ascii="Times New Roman" w:hAnsi="Times New Roman" w:cs="Times New Roman"/>
          <w:sz w:val="28"/>
          <w:szCs w:val="28"/>
        </w:rPr>
        <w:t xml:space="preserve">.  При этом предполагается построение курса в параллельном </w:t>
      </w:r>
      <w:r w:rsidRPr="00C078DF">
        <w:rPr>
          <w:rFonts w:ascii="Times New Roman" w:hAnsi="Times New Roman" w:cs="Times New Roman"/>
          <w:sz w:val="28"/>
          <w:szCs w:val="28"/>
        </w:rPr>
        <w:t xml:space="preserve">изучении материала по алгебре и началам анализа, геометрии. </w:t>
      </w:r>
      <w:r w:rsidR="00540A03">
        <w:rPr>
          <w:rFonts w:ascii="Times New Roman" w:hAnsi="Times New Roman" w:cs="Times New Roman"/>
          <w:sz w:val="28"/>
          <w:szCs w:val="28"/>
        </w:rPr>
        <w:t xml:space="preserve">Учебники: </w:t>
      </w:r>
      <w:r w:rsidR="007D7B1F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анализа.10-11 классы: учебник для общеобразовательной организации: базовый уровень/Ш.А.Алимов, Ю.М.Колягин, М.В.Ткачёва и др. – М.:Просвещение, 2014;  Геометрия, 10-11: Учебник для общеобразовательных уреждений /Л.С.Атанасян, В.Ф.Бутузов, С.Д.Кадомцев - М.:Просвещение, 2012.</w:t>
      </w:r>
    </w:p>
    <w:p w:rsidR="00C078DF" w:rsidRPr="00C078DF" w:rsidRDefault="00C078DF" w:rsidP="00C078DF">
      <w:pPr>
        <w:pStyle w:val="ConsPlusNormal"/>
        <w:spacing w:line="36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8DF">
        <w:rPr>
          <w:rFonts w:ascii="Times New Roman" w:hAnsi="Times New Roman" w:cs="Times New Roman"/>
          <w:sz w:val="28"/>
          <w:szCs w:val="28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C078DF" w:rsidRPr="00C078DF" w:rsidRDefault="00C078DF" w:rsidP="00C078DF">
      <w:pPr>
        <w:pStyle w:val="ConsPlusNormal"/>
        <w:spacing w:line="36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8DF">
        <w:rPr>
          <w:rFonts w:ascii="Times New Roman" w:hAnsi="Times New Roman" w:cs="Times New Roman"/>
          <w:sz w:val="28"/>
          <w:szCs w:val="28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C078DF" w:rsidRPr="00C078DF" w:rsidRDefault="00C078DF" w:rsidP="00C078DF">
      <w:pPr>
        <w:pStyle w:val="ConsPlusNormal"/>
        <w:spacing w:line="36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8DF">
        <w:rPr>
          <w:rFonts w:ascii="Times New Roman" w:hAnsi="Times New Roman" w:cs="Times New Roman"/>
          <w:sz w:val="28"/>
          <w:szCs w:val="28"/>
        </w:rPr>
        <w:t xml:space="preserve">- развитие логического мышления, пространственного воображения, алгоритмической культуры, критичности </w:t>
      </w:r>
      <w:r w:rsidRPr="00C078DF">
        <w:rPr>
          <w:rFonts w:ascii="Times New Roman" w:hAnsi="Times New Roman" w:cs="Times New Roman"/>
          <w:sz w:val="28"/>
          <w:szCs w:val="28"/>
        </w:rPr>
        <w:lastRenderedPageBreak/>
        <w:t>мышления на уровне, необходимом для будущей профессиональной деятельности, а также последующего обучения в высшей школе;</w:t>
      </w:r>
    </w:p>
    <w:p w:rsidR="00C078DF" w:rsidRPr="00C078DF" w:rsidRDefault="00C078DF" w:rsidP="00C078DF">
      <w:pPr>
        <w:pStyle w:val="ConsPlusNormal"/>
        <w:spacing w:line="36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8DF">
        <w:rPr>
          <w:rFonts w:ascii="Times New Roman" w:hAnsi="Times New Roman" w:cs="Times New Roman"/>
          <w:sz w:val="28"/>
          <w:szCs w:val="28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078DF" w:rsidRPr="00C078DF" w:rsidRDefault="00C078DF" w:rsidP="00C078DF">
      <w:pPr>
        <w:pStyle w:val="ConsPlusNormal"/>
        <w:spacing w:line="36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8DF">
        <w:rPr>
          <w:rFonts w:ascii="Times New Roman" w:hAnsi="Times New Roman" w:cs="Times New Roman"/>
          <w:sz w:val="28"/>
          <w:szCs w:val="28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C6574C" w:rsidRPr="00D86FCA" w:rsidRDefault="00C6574C" w:rsidP="00D86FCA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6FCA">
        <w:rPr>
          <w:rFonts w:ascii="Times New Roman" w:hAnsi="Times New Roman"/>
          <w:b/>
          <w:sz w:val="28"/>
          <w:szCs w:val="28"/>
        </w:rPr>
        <w:t>Система оценивания</w:t>
      </w:r>
    </w:p>
    <w:p w:rsidR="00C6574C" w:rsidRPr="00D86FCA" w:rsidRDefault="00C6574C" w:rsidP="00D86FCA">
      <w:pPr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 xml:space="preserve"> При проверке усвоения материала необходимо выявлять полноту, прочность усвоения учащимися теории и умения применять ее на практике в знакомых и незнакомых ситуациях, формировать компетенции:</w:t>
      </w:r>
    </w:p>
    <w:p w:rsidR="00C6574C" w:rsidRPr="00C078DF" w:rsidRDefault="00C6574C" w:rsidP="00D86FCA">
      <w:pPr>
        <w:tabs>
          <w:tab w:val="num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078DF">
        <w:rPr>
          <w:rFonts w:ascii="Times New Roman" w:hAnsi="Times New Roman" w:cs="Times New Roman"/>
          <w:sz w:val="28"/>
          <w:szCs w:val="28"/>
        </w:rPr>
        <w:t>ключевые образовательные компетенции через развитие умений применять алгоритм решения уравнений, неравенств, систем уравнений и неравенств, текстовых задач, решения геометрических задач;</w:t>
      </w:r>
    </w:p>
    <w:p w:rsidR="00C6574C" w:rsidRPr="00C078DF" w:rsidRDefault="00C6574C" w:rsidP="00D86FCA">
      <w:pPr>
        <w:tabs>
          <w:tab w:val="num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8DF">
        <w:rPr>
          <w:rFonts w:ascii="Times New Roman" w:hAnsi="Times New Roman" w:cs="Times New Roman"/>
          <w:sz w:val="28"/>
          <w:szCs w:val="28"/>
        </w:rPr>
        <w:t>- компетенция саморазвития через развитие умений поставить цели деятельности, планирование этапов урока, самостоятельное подведение итогов;</w:t>
      </w:r>
    </w:p>
    <w:p w:rsidR="00C6574C" w:rsidRPr="00C078DF" w:rsidRDefault="00C6574C" w:rsidP="00D86FCA">
      <w:pPr>
        <w:tabs>
          <w:tab w:val="num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8DF">
        <w:rPr>
          <w:rFonts w:ascii="Times New Roman" w:hAnsi="Times New Roman" w:cs="Times New Roman"/>
          <w:sz w:val="28"/>
          <w:szCs w:val="28"/>
        </w:rPr>
        <w:t>- коммуникативная компетенция через умения работать в парах при решении заданий, обсуждении вариантов решения, умение аргументировать свою точку зрения;</w:t>
      </w:r>
    </w:p>
    <w:p w:rsidR="00C6574C" w:rsidRPr="00C078DF" w:rsidRDefault="00C6574C" w:rsidP="00D86FCA">
      <w:pPr>
        <w:tabs>
          <w:tab w:val="num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8DF">
        <w:rPr>
          <w:rFonts w:ascii="Times New Roman" w:hAnsi="Times New Roman" w:cs="Times New Roman"/>
          <w:sz w:val="28"/>
          <w:szCs w:val="28"/>
        </w:rPr>
        <w:t>- интеллектуальная компетенция через развития умений составлять краткую запись к задаче</w:t>
      </w:r>
    </w:p>
    <w:p w:rsidR="00C6574C" w:rsidRPr="00C078DF" w:rsidRDefault="00C6574C" w:rsidP="00D86FCA">
      <w:pPr>
        <w:tabs>
          <w:tab w:val="num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8DF">
        <w:rPr>
          <w:rFonts w:ascii="Times New Roman" w:hAnsi="Times New Roman" w:cs="Times New Roman"/>
          <w:sz w:val="28"/>
          <w:szCs w:val="28"/>
        </w:rPr>
        <w:lastRenderedPageBreak/>
        <w:t>- компетенция продуктивной творческой деятельности через развитие умений перевода заданий на математический язык</w:t>
      </w:r>
    </w:p>
    <w:p w:rsidR="00C6574C" w:rsidRPr="00D86FCA" w:rsidRDefault="00C6574C" w:rsidP="00D86FCA">
      <w:pPr>
        <w:tabs>
          <w:tab w:val="num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8DF">
        <w:rPr>
          <w:rFonts w:ascii="Times New Roman" w:hAnsi="Times New Roman" w:cs="Times New Roman"/>
          <w:sz w:val="28"/>
          <w:szCs w:val="28"/>
        </w:rPr>
        <w:t>- информационная компетенция</w:t>
      </w:r>
      <w:r w:rsidRPr="00D86FCA">
        <w:rPr>
          <w:rFonts w:ascii="Times New Roman" w:hAnsi="Times New Roman" w:cs="Times New Roman"/>
          <w:sz w:val="28"/>
          <w:szCs w:val="28"/>
        </w:rPr>
        <w:t xml:space="preserve"> через формирование умения самостоятельно искать, анализировать и отбирать необходимую информацию посредством ИКТ</w:t>
      </w:r>
    </w:p>
    <w:p w:rsidR="00C6574C" w:rsidRPr="00D86FCA" w:rsidRDefault="00C6574C" w:rsidP="00D86FC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6FCA">
        <w:rPr>
          <w:rFonts w:ascii="Times New Roman" w:hAnsi="Times New Roman"/>
          <w:sz w:val="28"/>
          <w:szCs w:val="28"/>
        </w:rPr>
        <w:t>Промежуточная аттестация учебного курса математики осуществляется через математические диктанты, самостоятельные работы, контрольные работы по разделам учебного материала, тесты.</w:t>
      </w:r>
    </w:p>
    <w:p w:rsidR="00C6574C" w:rsidRPr="00D86FCA" w:rsidRDefault="00C6574C" w:rsidP="00D86F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Предлагаются учащимся разноуровневые тесты, т.е. список заданий делится на две части – обязательную и необязательную. Обязательный уровень обеспечивает базовые знания для любого ученика. Необязательная часть рассчитана на более глубокие знания темы. Цель: способствовать  развитию устойчивого умения и знания согласно желаниям и возможностям учащихся.</w:t>
      </w:r>
    </w:p>
    <w:p w:rsidR="00C6574C" w:rsidRPr="00D86FCA" w:rsidRDefault="00C6574C" w:rsidP="00D86FCA">
      <w:pPr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Задания для устного и письменного опроса учащихся со</w:t>
      </w:r>
      <w:r w:rsidRPr="00D86FCA">
        <w:rPr>
          <w:rFonts w:ascii="Times New Roman" w:hAnsi="Times New Roman" w:cs="Times New Roman"/>
          <w:sz w:val="28"/>
          <w:szCs w:val="28"/>
        </w:rPr>
        <w:softHyphen/>
        <w:t>стоят из теоретических вопросов и задач.</w:t>
      </w:r>
    </w:p>
    <w:p w:rsidR="00C6574C" w:rsidRPr="00D86FCA" w:rsidRDefault="00C6574C" w:rsidP="00D86FCA">
      <w:pPr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Ответ на теоретический вопрос считается безупречным, если по своему содержанию полностью соответствует вопро</w:t>
      </w:r>
      <w:r w:rsidRPr="00D86FCA">
        <w:rPr>
          <w:rFonts w:ascii="Times New Roman" w:hAnsi="Times New Roman" w:cs="Times New Roman"/>
          <w:sz w:val="28"/>
          <w:szCs w:val="28"/>
        </w:rPr>
        <w:softHyphen/>
        <w:t>су, содержит все необходимые теоретические факты и обос</w:t>
      </w:r>
      <w:r w:rsidRPr="00D86FCA">
        <w:rPr>
          <w:rFonts w:ascii="Times New Roman" w:hAnsi="Times New Roman" w:cs="Times New Roman"/>
          <w:sz w:val="28"/>
          <w:szCs w:val="28"/>
        </w:rPr>
        <w:softHyphen/>
        <w:t>нованные выводы, а его изложение и письменная запись ма</w:t>
      </w:r>
      <w:r w:rsidRPr="00D86FCA">
        <w:rPr>
          <w:rFonts w:ascii="Times New Roman" w:hAnsi="Times New Roman" w:cs="Times New Roman"/>
          <w:sz w:val="28"/>
          <w:szCs w:val="28"/>
        </w:rPr>
        <w:softHyphen/>
        <w:t>тематически грамотны и отличаются последовательностью и аккуратностью.</w:t>
      </w:r>
    </w:p>
    <w:p w:rsidR="00C6574C" w:rsidRPr="00D86FCA" w:rsidRDefault="00C6574C" w:rsidP="00D86FCA">
      <w:pPr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Решение задачи считается безупречным, если правильно выбран способ решения, само решение сопровождается необ</w:t>
      </w:r>
      <w:r w:rsidRPr="00D86FCA">
        <w:rPr>
          <w:rFonts w:ascii="Times New Roman" w:hAnsi="Times New Roman" w:cs="Times New Roman"/>
          <w:sz w:val="28"/>
          <w:szCs w:val="28"/>
        </w:rPr>
        <w:softHyphen/>
        <w:t>ходимыми объяснениями, верно выполнены нужные вычис</w:t>
      </w:r>
      <w:r w:rsidRPr="00D86FCA">
        <w:rPr>
          <w:rFonts w:ascii="Times New Roman" w:hAnsi="Times New Roman" w:cs="Times New Roman"/>
          <w:sz w:val="28"/>
          <w:szCs w:val="28"/>
        </w:rPr>
        <w:softHyphen/>
        <w:t>ления и преобразования, получен верный ответ, последова</w:t>
      </w:r>
      <w:r w:rsidRPr="00D86FCA">
        <w:rPr>
          <w:rFonts w:ascii="Times New Roman" w:hAnsi="Times New Roman" w:cs="Times New Roman"/>
          <w:sz w:val="28"/>
          <w:szCs w:val="28"/>
        </w:rPr>
        <w:softHyphen/>
        <w:t>тельно   записано решение.</w:t>
      </w:r>
    </w:p>
    <w:p w:rsidR="00C6574C" w:rsidRPr="00D86FCA" w:rsidRDefault="00C6574C" w:rsidP="00D86FCA">
      <w:pPr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Оценка ответа учащегося при устном и письменном оп</w:t>
      </w:r>
      <w:r w:rsidRPr="00D86FCA">
        <w:rPr>
          <w:rFonts w:ascii="Times New Roman" w:hAnsi="Times New Roman" w:cs="Times New Roman"/>
          <w:sz w:val="28"/>
          <w:szCs w:val="28"/>
        </w:rPr>
        <w:softHyphen/>
        <w:t>росе проводится по пятибалльной системе, т. е. за ответ вы</w:t>
      </w:r>
      <w:r w:rsidRPr="00D86FCA">
        <w:rPr>
          <w:rFonts w:ascii="Times New Roman" w:hAnsi="Times New Roman" w:cs="Times New Roman"/>
          <w:sz w:val="28"/>
          <w:szCs w:val="28"/>
        </w:rPr>
        <w:softHyphen/>
        <w:t>ставляется одна из отметок: 1 (плохо), 2 (неудовлетвори</w:t>
      </w:r>
      <w:r w:rsidRPr="00D86FCA">
        <w:rPr>
          <w:rFonts w:ascii="Times New Roman" w:hAnsi="Times New Roman" w:cs="Times New Roman"/>
          <w:sz w:val="28"/>
          <w:szCs w:val="28"/>
        </w:rPr>
        <w:softHyphen/>
        <w:t>тельно), 3  (удовлетворительно), 4 (хорошо), 5 (отлично).</w:t>
      </w:r>
    </w:p>
    <w:p w:rsidR="00C6574C" w:rsidRPr="00D86FCA" w:rsidRDefault="00C6574C" w:rsidP="00D86FCA">
      <w:pPr>
        <w:tabs>
          <w:tab w:val="left" w:pos="376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FCA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Критерии и нормы оценки знаний, умений и навыков</w:t>
      </w:r>
    </w:p>
    <w:p w:rsidR="00C6574C" w:rsidRPr="00D86FCA" w:rsidRDefault="00C6574C" w:rsidP="00D86FCA">
      <w:pPr>
        <w:tabs>
          <w:tab w:val="left" w:pos="376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FCA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 по математике.</w:t>
      </w:r>
    </w:p>
    <w:p w:rsidR="00C6574C" w:rsidRPr="00D86FCA" w:rsidRDefault="00C6574C" w:rsidP="00D86FCA">
      <w:pPr>
        <w:tabs>
          <w:tab w:val="left" w:pos="376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FCA">
        <w:rPr>
          <w:rFonts w:ascii="Times New Roman" w:hAnsi="Times New Roman" w:cs="Times New Roman"/>
          <w:b/>
          <w:i/>
          <w:sz w:val="28"/>
          <w:szCs w:val="28"/>
        </w:rPr>
        <w:t xml:space="preserve">1. Оценка </w:t>
      </w:r>
      <w:r w:rsidR="00D86FCA" w:rsidRPr="00D86FCA">
        <w:rPr>
          <w:rFonts w:ascii="Times New Roman" w:hAnsi="Times New Roman" w:cs="Times New Roman"/>
          <w:b/>
          <w:i/>
          <w:sz w:val="28"/>
          <w:szCs w:val="28"/>
        </w:rPr>
        <w:t>письменных контрольных работ,</w:t>
      </w:r>
      <w:r w:rsidRPr="00D86FCA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 по математике.</w:t>
      </w:r>
    </w:p>
    <w:p w:rsidR="00C6574C" w:rsidRPr="00D86FCA" w:rsidRDefault="00C6574C" w:rsidP="00D86F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Ответ оценивается</w:t>
      </w:r>
      <w:r w:rsidRPr="00D86FCA">
        <w:rPr>
          <w:rFonts w:ascii="Times New Roman" w:hAnsi="Times New Roman" w:cs="Times New Roman"/>
          <w:b/>
          <w:sz w:val="28"/>
          <w:szCs w:val="28"/>
        </w:rPr>
        <w:t xml:space="preserve"> отметкой «5</w:t>
      </w:r>
      <w:r w:rsidRPr="00D86FCA">
        <w:rPr>
          <w:rFonts w:ascii="Times New Roman" w:hAnsi="Times New Roman" w:cs="Times New Roman"/>
          <w:sz w:val="28"/>
          <w:szCs w:val="28"/>
        </w:rPr>
        <w:t xml:space="preserve">», если: </w:t>
      </w:r>
    </w:p>
    <w:p w:rsidR="00C6574C" w:rsidRPr="00D86FCA" w:rsidRDefault="00C6574C" w:rsidP="00EF3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работа выполнена полностью;</w:t>
      </w:r>
    </w:p>
    <w:p w:rsidR="00C6574C" w:rsidRPr="00D86FCA" w:rsidRDefault="00C6574C" w:rsidP="00EF3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в логических рассуждениях и обосновании решения нет пробелов и ошибок;</w:t>
      </w:r>
    </w:p>
    <w:p w:rsidR="00C6574C" w:rsidRPr="00D86FCA" w:rsidRDefault="00C6574C" w:rsidP="00EF3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6574C" w:rsidRPr="00D86FCA" w:rsidRDefault="00C6574C" w:rsidP="00D86FCA">
      <w:pPr>
        <w:pStyle w:val="a6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86FCA">
        <w:rPr>
          <w:sz w:val="28"/>
          <w:szCs w:val="28"/>
        </w:rPr>
        <w:t>Отметка «4» ставится в следующих случаях:</w:t>
      </w:r>
    </w:p>
    <w:p w:rsidR="00C6574C" w:rsidRPr="00D86FCA" w:rsidRDefault="00C6574C" w:rsidP="00EF34C5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D86FCA">
        <w:rPr>
          <w:b w:val="0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6574C" w:rsidRPr="00D86FCA" w:rsidRDefault="00C6574C" w:rsidP="00EF34C5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D86FCA">
        <w:rPr>
          <w:b w:val="0"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6574C" w:rsidRPr="00D86FCA" w:rsidRDefault="00C6574C" w:rsidP="00D86FCA">
      <w:pPr>
        <w:pStyle w:val="a6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D86FCA">
        <w:rPr>
          <w:sz w:val="28"/>
          <w:szCs w:val="28"/>
        </w:rPr>
        <w:t>Отметка «3» ставится</w:t>
      </w:r>
      <w:r w:rsidRPr="00D86FCA">
        <w:rPr>
          <w:b w:val="0"/>
          <w:sz w:val="28"/>
          <w:szCs w:val="28"/>
        </w:rPr>
        <w:t>, если:</w:t>
      </w:r>
    </w:p>
    <w:p w:rsidR="00C6574C" w:rsidRPr="00D86FCA" w:rsidRDefault="00C6574C" w:rsidP="00EF34C5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D86FCA">
        <w:rPr>
          <w:b w:val="0"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C6574C" w:rsidRPr="00D86FCA" w:rsidRDefault="00C6574C" w:rsidP="00D86FCA">
      <w:pPr>
        <w:pStyle w:val="a6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D86FCA">
        <w:rPr>
          <w:sz w:val="28"/>
          <w:szCs w:val="28"/>
        </w:rPr>
        <w:t xml:space="preserve"> Отметка «2» ставится</w:t>
      </w:r>
      <w:r w:rsidRPr="00D86FCA">
        <w:rPr>
          <w:b w:val="0"/>
          <w:sz w:val="28"/>
          <w:szCs w:val="28"/>
        </w:rPr>
        <w:t>, если:</w:t>
      </w:r>
    </w:p>
    <w:p w:rsidR="00C6574C" w:rsidRPr="00D86FCA" w:rsidRDefault="00C6574C" w:rsidP="00EF34C5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D86FCA">
        <w:rPr>
          <w:b w:val="0"/>
          <w:sz w:val="28"/>
          <w:szCs w:val="28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C6574C" w:rsidRPr="00D86FCA" w:rsidRDefault="00C6574C" w:rsidP="00D86FCA">
      <w:pPr>
        <w:pStyle w:val="a6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D86FCA">
        <w:rPr>
          <w:sz w:val="28"/>
          <w:szCs w:val="28"/>
        </w:rPr>
        <w:lastRenderedPageBreak/>
        <w:t>Отметка «1»</w:t>
      </w:r>
      <w:r w:rsidRPr="00D86FCA">
        <w:rPr>
          <w:b w:val="0"/>
          <w:sz w:val="28"/>
          <w:szCs w:val="28"/>
        </w:rPr>
        <w:t xml:space="preserve"> ставится, если:</w:t>
      </w:r>
    </w:p>
    <w:p w:rsidR="00C6574C" w:rsidRPr="00D86FCA" w:rsidRDefault="00C6574C" w:rsidP="00EF34C5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D86FCA">
        <w:rPr>
          <w:b w:val="0"/>
          <w:sz w:val="28"/>
          <w:szCs w:val="28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C6574C" w:rsidRPr="00D86FCA" w:rsidRDefault="00C6574C" w:rsidP="00D86FCA">
      <w:pPr>
        <w:pStyle w:val="a6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D86FCA">
        <w:rPr>
          <w:b w:val="0"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C6574C" w:rsidRPr="00D86FCA" w:rsidRDefault="00C6574C" w:rsidP="00D86FCA">
      <w:pPr>
        <w:pStyle w:val="1"/>
        <w:spacing w:before="0"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86FCA">
        <w:rPr>
          <w:rFonts w:ascii="Times New Roman" w:hAnsi="Times New Roman"/>
          <w:i/>
          <w:sz w:val="28"/>
          <w:szCs w:val="28"/>
        </w:rPr>
        <w:t xml:space="preserve">2.Оценка </w:t>
      </w:r>
      <w:r w:rsidR="00D86FCA" w:rsidRPr="00D86FCA">
        <w:rPr>
          <w:rFonts w:ascii="Times New Roman" w:hAnsi="Times New Roman"/>
          <w:i/>
          <w:sz w:val="28"/>
          <w:szCs w:val="28"/>
        </w:rPr>
        <w:t>устных ответов,</w:t>
      </w:r>
      <w:r w:rsidRPr="00D86FCA">
        <w:rPr>
          <w:rFonts w:ascii="Times New Roman" w:hAnsi="Times New Roman"/>
          <w:i/>
          <w:sz w:val="28"/>
          <w:szCs w:val="28"/>
        </w:rPr>
        <w:t xml:space="preserve"> обучающихся по математике.</w:t>
      </w:r>
    </w:p>
    <w:p w:rsidR="00C6574C" w:rsidRPr="00D86FCA" w:rsidRDefault="00C6574C" w:rsidP="00D86F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 xml:space="preserve">Ответ оценивается </w:t>
      </w:r>
      <w:r w:rsidRPr="00D86FCA">
        <w:rPr>
          <w:rFonts w:ascii="Times New Roman" w:hAnsi="Times New Roman" w:cs="Times New Roman"/>
          <w:b/>
          <w:sz w:val="28"/>
          <w:szCs w:val="28"/>
        </w:rPr>
        <w:t>отметкой «5»</w:t>
      </w:r>
      <w:r w:rsidRPr="00D86FCA">
        <w:rPr>
          <w:rFonts w:ascii="Times New Roman" w:hAnsi="Times New Roman" w:cs="Times New Roman"/>
          <w:sz w:val="28"/>
          <w:szCs w:val="28"/>
        </w:rPr>
        <w:t xml:space="preserve">, если ученик: </w:t>
      </w:r>
    </w:p>
    <w:p w:rsidR="00C6574C" w:rsidRPr="00D86FCA" w:rsidRDefault="00C6574C" w:rsidP="00EF3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C6574C" w:rsidRPr="00D86FCA" w:rsidRDefault="00C6574C" w:rsidP="00EF3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6574C" w:rsidRPr="00D86FCA" w:rsidRDefault="00C6574C" w:rsidP="00EF3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C6574C" w:rsidRPr="00D86FCA" w:rsidRDefault="00C6574C" w:rsidP="00EF3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6574C" w:rsidRPr="00D86FCA" w:rsidRDefault="00C6574C" w:rsidP="00EF3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C6574C" w:rsidRPr="00D86FCA" w:rsidRDefault="00C6574C" w:rsidP="00EF3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отвечал самостоятельно, без наводящих вопросов учителя;</w:t>
      </w:r>
    </w:p>
    <w:p w:rsidR="00C6574C" w:rsidRPr="00D86FCA" w:rsidRDefault="00C6574C" w:rsidP="00EF34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 xml:space="preserve">возможны одна – </w:t>
      </w:r>
      <w:r w:rsidR="00D86FCA" w:rsidRPr="00D86FCA">
        <w:rPr>
          <w:rFonts w:ascii="Times New Roman" w:hAnsi="Times New Roman" w:cs="Times New Roman"/>
          <w:sz w:val="28"/>
          <w:szCs w:val="28"/>
        </w:rPr>
        <w:t>две неточности</w:t>
      </w:r>
      <w:r w:rsidRPr="00D86FCA">
        <w:rPr>
          <w:rFonts w:ascii="Times New Roman" w:hAnsi="Times New Roman" w:cs="Times New Roman"/>
          <w:sz w:val="28"/>
          <w:szCs w:val="28"/>
        </w:rPr>
        <w:t xml:space="preserve"> при освещении второстепенных вопросов или в выкладках, которые ученик легко исправил после замечания учителя.</w:t>
      </w:r>
    </w:p>
    <w:p w:rsidR="00C6574C" w:rsidRPr="00D86FCA" w:rsidRDefault="00C6574C" w:rsidP="00D86FCA">
      <w:pPr>
        <w:pStyle w:val="a6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D86FCA">
        <w:rPr>
          <w:b w:val="0"/>
          <w:sz w:val="28"/>
          <w:szCs w:val="28"/>
        </w:rPr>
        <w:lastRenderedPageBreak/>
        <w:t xml:space="preserve">Ответ оценивается </w:t>
      </w:r>
      <w:r w:rsidRPr="00D86FCA">
        <w:rPr>
          <w:sz w:val="28"/>
          <w:szCs w:val="28"/>
        </w:rPr>
        <w:t xml:space="preserve">отметкой «4», </w:t>
      </w:r>
      <w:r w:rsidRPr="00D86FCA">
        <w:rPr>
          <w:b w:val="0"/>
          <w:sz w:val="28"/>
          <w:szCs w:val="28"/>
        </w:rPr>
        <w:t xml:space="preserve">если: </w:t>
      </w:r>
    </w:p>
    <w:p w:rsidR="00C6574C" w:rsidRPr="00D86FCA" w:rsidRDefault="00C6574C" w:rsidP="00EF34C5">
      <w:pPr>
        <w:pStyle w:val="a6"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D86FCA">
        <w:rPr>
          <w:b w:val="0"/>
          <w:sz w:val="28"/>
          <w:szCs w:val="28"/>
        </w:rPr>
        <w:t>удовлетворяет в основном требованиям на оценку «5», но при этом имеет один из недостатков:</w:t>
      </w:r>
    </w:p>
    <w:p w:rsidR="00C6574C" w:rsidRPr="00D86FCA" w:rsidRDefault="00C6574C" w:rsidP="00EF34C5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D86FCA">
        <w:rPr>
          <w:b w:val="0"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C6574C" w:rsidRPr="00D86FCA" w:rsidRDefault="00C6574C" w:rsidP="00EF34C5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D86FCA">
        <w:rPr>
          <w:b w:val="0"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6574C" w:rsidRPr="00D86FCA" w:rsidRDefault="00C6574C" w:rsidP="00EF34C5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D86FCA">
        <w:rPr>
          <w:b w:val="0"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6574C" w:rsidRPr="00D86FCA" w:rsidRDefault="00C6574C" w:rsidP="00D86FCA">
      <w:pPr>
        <w:pStyle w:val="a6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86FCA">
        <w:rPr>
          <w:sz w:val="28"/>
          <w:szCs w:val="28"/>
        </w:rPr>
        <w:t xml:space="preserve">Отметка «3» </w:t>
      </w:r>
      <w:r w:rsidRPr="00D86FCA">
        <w:rPr>
          <w:b w:val="0"/>
          <w:sz w:val="28"/>
          <w:szCs w:val="28"/>
        </w:rPr>
        <w:t>ставится в следующих случаях:</w:t>
      </w:r>
    </w:p>
    <w:p w:rsidR="00C6574C" w:rsidRPr="00D86FCA" w:rsidRDefault="00C6574C" w:rsidP="00EF34C5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D86FCA">
        <w:rPr>
          <w:b w:val="0"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C6574C" w:rsidRPr="00D86FCA" w:rsidRDefault="00C6574C" w:rsidP="00EF34C5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D86FCA">
        <w:rPr>
          <w:b w:val="0"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6574C" w:rsidRPr="00D86FCA" w:rsidRDefault="00C6574C" w:rsidP="00EF34C5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D86FCA">
        <w:rPr>
          <w:b w:val="0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6574C" w:rsidRPr="00D86FCA" w:rsidRDefault="00C6574C" w:rsidP="00EF34C5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D86FCA">
        <w:rPr>
          <w:b w:val="0"/>
          <w:sz w:val="28"/>
          <w:szCs w:val="28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C6574C" w:rsidRPr="00D86FCA" w:rsidRDefault="00C6574C" w:rsidP="00D86FCA">
      <w:pPr>
        <w:pStyle w:val="a6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D86FCA">
        <w:rPr>
          <w:sz w:val="28"/>
          <w:szCs w:val="28"/>
        </w:rPr>
        <w:t xml:space="preserve"> Отметка «2»</w:t>
      </w:r>
      <w:r w:rsidRPr="00D86FCA">
        <w:rPr>
          <w:b w:val="0"/>
          <w:sz w:val="28"/>
          <w:szCs w:val="28"/>
        </w:rPr>
        <w:t xml:space="preserve"> ставится в следующих случаях:</w:t>
      </w:r>
    </w:p>
    <w:p w:rsidR="00C6574C" w:rsidRPr="00D86FCA" w:rsidRDefault="00C6574C" w:rsidP="00EF34C5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D86FCA">
        <w:rPr>
          <w:b w:val="0"/>
          <w:sz w:val="28"/>
          <w:szCs w:val="28"/>
        </w:rPr>
        <w:t>не раскрыто основное содержание учебного материала;</w:t>
      </w:r>
    </w:p>
    <w:p w:rsidR="00C6574C" w:rsidRPr="00D86FCA" w:rsidRDefault="00C6574C" w:rsidP="00EF34C5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D86FCA">
        <w:rPr>
          <w:b w:val="0"/>
          <w:sz w:val="28"/>
          <w:szCs w:val="28"/>
        </w:rPr>
        <w:lastRenderedPageBreak/>
        <w:t>обнаружено незнание учеником большей или наиболее важной части учебного материала;</w:t>
      </w:r>
    </w:p>
    <w:p w:rsidR="00C6574C" w:rsidRPr="00D86FCA" w:rsidRDefault="00C6574C" w:rsidP="00EF34C5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D86FCA">
        <w:rPr>
          <w:b w:val="0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6574C" w:rsidRPr="00D86FCA" w:rsidRDefault="00C6574C" w:rsidP="00D86FCA">
      <w:pPr>
        <w:pStyle w:val="a6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86FCA">
        <w:rPr>
          <w:sz w:val="28"/>
          <w:szCs w:val="28"/>
        </w:rPr>
        <w:t xml:space="preserve">Отметка «1» </w:t>
      </w:r>
      <w:r w:rsidRPr="00D86FCA">
        <w:rPr>
          <w:b w:val="0"/>
          <w:sz w:val="28"/>
          <w:szCs w:val="28"/>
        </w:rPr>
        <w:t>ставится, если:</w:t>
      </w:r>
    </w:p>
    <w:p w:rsidR="00C6574C" w:rsidRPr="00D86FCA" w:rsidRDefault="00C6574C" w:rsidP="00EF34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C6574C" w:rsidRPr="00D86FCA" w:rsidRDefault="00C6574C" w:rsidP="00D86F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b/>
          <w:sz w:val="28"/>
          <w:szCs w:val="28"/>
        </w:rPr>
        <w:t>Общая классификация ошибок</w:t>
      </w:r>
    </w:p>
    <w:p w:rsidR="00C6574C" w:rsidRPr="00D86FCA" w:rsidRDefault="00C6574C" w:rsidP="00D86F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C6574C" w:rsidRPr="00D86FCA" w:rsidRDefault="00C6574C" w:rsidP="00D86F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1. Грубыми считаются ошибки:</w:t>
      </w:r>
    </w:p>
    <w:p w:rsidR="00C6574C" w:rsidRPr="00D86FCA" w:rsidRDefault="00C6574C" w:rsidP="00EF34C5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6574C" w:rsidRPr="00D86FCA" w:rsidRDefault="00C6574C" w:rsidP="00EF34C5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незнание наименований единиц измерения;</w:t>
      </w:r>
    </w:p>
    <w:p w:rsidR="00C6574C" w:rsidRPr="00D86FCA" w:rsidRDefault="00C6574C" w:rsidP="00EF34C5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неумение выделить в ответе главное;</w:t>
      </w:r>
    </w:p>
    <w:p w:rsidR="00C6574C" w:rsidRPr="00D86FCA" w:rsidRDefault="00C6574C" w:rsidP="00EF34C5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неумение применять знания, алгоритмы для решения задач;</w:t>
      </w:r>
    </w:p>
    <w:p w:rsidR="00C6574C" w:rsidRPr="00D86FCA" w:rsidRDefault="00C6574C" w:rsidP="00EF34C5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неумение делать выводы и обобщения;</w:t>
      </w:r>
    </w:p>
    <w:p w:rsidR="00C6574C" w:rsidRPr="00D86FCA" w:rsidRDefault="00C6574C" w:rsidP="00EF34C5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неумение читать и строить графики;</w:t>
      </w:r>
    </w:p>
    <w:p w:rsidR="00C6574C" w:rsidRPr="00D86FCA" w:rsidRDefault="00C6574C" w:rsidP="00EF34C5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неумение пользоваться первоисточниками, учебником и справочниками;</w:t>
      </w:r>
    </w:p>
    <w:p w:rsidR="00C6574C" w:rsidRPr="00D86FCA" w:rsidRDefault="00C6574C" w:rsidP="00EF34C5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потеря корня или сохранение постороннего корня;</w:t>
      </w:r>
    </w:p>
    <w:p w:rsidR="00C6574C" w:rsidRPr="00D86FCA" w:rsidRDefault="00C6574C" w:rsidP="00EF34C5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отбрасывание без объяснений одного из них;</w:t>
      </w:r>
    </w:p>
    <w:p w:rsidR="00C6574C" w:rsidRPr="00D86FCA" w:rsidRDefault="00C6574C" w:rsidP="00EF34C5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lastRenderedPageBreak/>
        <w:t>равнозначные им ошибки;</w:t>
      </w:r>
    </w:p>
    <w:p w:rsidR="00C6574C" w:rsidRPr="00D86FCA" w:rsidRDefault="00C6574C" w:rsidP="00EF34C5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вычислительные ошибки, если они не являются опиской;</w:t>
      </w:r>
    </w:p>
    <w:p w:rsidR="00C6574C" w:rsidRPr="00D86FCA" w:rsidRDefault="00C6574C" w:rsidP="00EF34C5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 xml:space="preserve"> логические ошибки.</w:t>
      </w:r>
    </w:p>
    <w:p w:rsidR="00C6574C" w:rsidRPr="00D86FCA" w:rsidRDefault="00C6574C" w:rsidP="00D86F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2. К негрубым ошибкам следует отнести:</w:t>
      </w:r>
    </w:p>
    <w:p w:rsidR="00C6574C" w:rsidRPr="00D86FCA" w:rsidRDefault="00C6574C" w:rsidP="00EF34C5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C6574C" w:rsidRPr="00D86FCA" w:rsidRDefault="00C6574C" w:rsidP="00EF34C5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неточность графика;</w:t>
      </w:r>
    </w:p>
    <w:p w:rsidR="00C6574C" w:rsidRPr="00D86FCA" w:rsidRDefault="00C6574C" w:rsidP="00EF34C5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C6574C" w:rsidRPr="00D86FCA" w:rsidRDefault="00C6574C" w:rsidP="00EF34C5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нерациональные методы работы со справочной и другой литературой;</w:t>
      </w:r>
    </w:p>
    <w:p w:rsidR="00C6574C" w:rsidRPr="00D86FCA" w:rsidRDefault="00C6574C" w:rsidP="00EF34C5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неумение решать задачи, выполнять задания в общем виде.</w:t>
      </w:r>
    </w:p>
    <w:p w:rsidR="00C6574C" w:rsidRPr="00D86FCA" w:rsidRDefault="00C6574C" w:rsidP="00D86F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3. Недочетами являются:</w:t>
      </w:r>
    </w:p>
    <w:p w:rsidR="00C6574C" w:rsidRPr="00D86FCA" w:rsidRDefault="00C6574C" w:rsidP="00EF34C5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нерациональные приемы вычислений и преобразований;</w:t>
      </w:r>
    </w:p>
    <w:p w:rsidR="00C6574C" w:rsidRPr="00D86FCA" w:rsidRDefault="00C6574C" w:rsidP="00EF34C5">
      <w:pPr>
        <w:widowControl w:val="0"/>
        <w:numPr>
          <w:ilvl w:val="2"/>
          <w:numId w:val="2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FCA">
        <w:rPr>
          <w:rFonts w:ascii="Times New Roman" w:hAnsi="Times New Roman" w:cs="Times New Roman"/>
          <w:sz w:val="28"/>
          <w:szCs w:val="28"/>
        </w:rPr>
        <w:t>небрежное выполнение записей, чертежей, схем, графиков.</w:t>
      </w:r>
    </w:p>
    <w:p w:rsidR="006304E5" w:rsidRDefault="006304E5" w:rsidP="006304E5">
      <w:pPr>
        <w:pStyle w:val="ConsPlusNormal"/>
        <w:spacing w:line="360" w:lineRule="auto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078DF" w:rsidRDefault="00C078DF" w:rsidP="006304E5">
      <w:pPr>
        <w:pStyle w:val="ConsPlusNormal"/>
        <w:spacing w:line="360" w:lineRule="auto"/>
        <w:contextualSpacing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C078DF" w:rsidRDefault="00C078DF" w:rsidP="006304E5">
      <w:pPr>
        <w:pStyle w:val="ConsPlusNormal"/>
        <w:spacing w:line="360" w:lineRule="auto"/>
        <w:contextualSpacing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C078DF" w:rsidRDefault="00C078DF" w:rsidP="006304E5">
      <w:pPr>
        <w:pStyle w:val="ConsPlusNormal"/>
        <w:spacing w:line="360" w:lineRule="auto"/>
        <w:contextualSpacing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C078DF" w:rsidRDefault="00C078DF" w:rsidP="006304E5">
      <w:pPr>
        <w:pStyle w:val="ConsPlusNormal"/>
        <w:spacing w:line="360" w:lineRule="auto"/>
        <w:contextualSpacing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7D7B1F" w:rsidRDefault="007D7B1F" w:rsidP="007D7B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D7B1F" w:rsidSect="00540A0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7D7B1F" w:rsidRDefault="007D7B1F" w:rsidP="007D7B1F">
      <w:pPr>
        <w:pStyle w:val="ConsPlusNormal"/>
        <w:spacing w:line="360" w:lineRule="auto"/>
        <w:contextualSpacing/>
        <w:jc w:val="center"/>
        <w:rPr>
          <w:rStyle w:val="af4"/>
          <w:rFonts w:ascii="Times New Roman" w:eastAsiaTheme="majorEastAsia" w:hAnsi="Times New Roman" w:cs="Times New Roman"/>
          <w:b/>
          <w:i w:val="0"/>
          <w:color w:val="auto"/>
          <w:sz w:val="28"/>
          <w:szCs w:val="28"/>
        </w:rPr>
      </w:pPr>
      <w:r w:rsidRPr="007D7B1F">
        <w:rPr>
          <w:rStyle w:val="af4"/>
          <w:rFonts w:ascii="Times New Roman" w:eastAsiaTheme="majorEastAsia" w:hAnsi="Times New Roman" w:cs="Times New Roman"/>
          <w:b/>
          <w:i w:val="0"/>
          <w:color w:val="auto"/>
          <w:sz w:val="28"/>
          <w:szCs w:val="28"/>
        </w:rPr>
        <w:lastRenderedPageBreak/>
        <w:t>Учебно-методическое обеспечени</w:t>
      </w:r>
      <w:r>
        <w:rPr>
          <w:rStyle w:val="af4"/>
          <w:rFonts w:ascii="Times New Roman" w:eastAsiaTheme="majorEastAsia" w:hAnsi="Times New Roman" w:cs="Times New Roman"/>
          <w:b/>
          <w:i w:val="0"/>
          <w:color w:val="auto"/>
          <w:sz w:val="28"/>
          <w:szCs w:val="28"/>
        </w:rPr>
        <w:t>е</w:t>
      </w:r>
    </w:p>
    <w:p w:rsidR="00F571D7" w:rsidRPr="00F571D7" w:rsidRDefault="00F571D7" w:rsidP="00EF34C5">
      <w:pPr>
        <w:pStyle w:val="a5"/>
        <w:numPr>
          <w:ilvl w:val="0"/>
          <w:numId w:val="17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1D7">
        <w:rPr>
          <w:rFonts w:ascii="Times New Roman" w:hAnsi="Times New Roman"/>
          <w:sz w:val="28"/>
          <w:szCs w:val="28"/>
        </w:rPr>
        <w:t xml:space="preserve">Алгебра и начала математического анализа.10-11 классы: учебник для общеобразовательной организации: базовый уровень/Ш.А.Алимов, Ю.М.Колягин, М.В.Ткачёва и др. – М.:Просвещение, 2014;  </w:t>
      </w:r>
    </w:p>
    <w:p w:rsidR="00F571D7" w:rsidRPr="00F571D7" w:rsidRDefault="00F571D7" w:rsidP="00EF34C5">
      <w:pPr>
        <w:pStyle w:val="a5"/>
        <w:numPr>
          <w:ilvl w:val="0"/>
          <w:numId w:val="17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1D7">
        <w:rPr>
          <w:rFonts w:ascii="Times New Roman" w:hAnsi="Times New Roman"/>
          <w:sz w:val="28"/>
          <w:szCs w:val="28"/>
        </w:rPr>
        <w:t>Геометрия, 10-11: Учебник для общеобразовательных уреждений /Л.С.Атанасян, В.Ф.Бутузов, С.Д.Кадомцев - М.:Просвещение, 2012.</w:t>
      </w:r>
    </w:p>
    <w:p w:rsidR="00F571D7" w:rsidRPr="00F571D7" w:rsidRDefault="00F571D7" w:rsidP="00EF34C5">
      <w:pPr>
        <w:pStyle w:val="a5"/>
        <w:numPr>
          <w:ilvl w:val="0"/>
          <w:numId w:val="17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1D7">
        <w:rPr>
          <w:rFonts w:ascii="Times New Roman" w:hAnsi="Times New Roman"/>
          <w:sz w:val="28"/>
          <w:szCs w:val="28"/>
        </w:rPr>
        <w:t>ЕГЭ: 3000 задач с ответами по математике/И.В.Ященко, Л.О.Рослова и др М.:Издательство «Экзамен» 2016г</w:t>
      </w:r>
    </w:p>
    <w:p w:rsidR="00F571D7" w:rsidRDefault="00F571D7" w:rsidP="00EF34C5">
      <w:pPr>
        <w:pStyle w:val="a5"/>
        <w:numPr>
          <w:ilvl w:val="0"/>
          <w:numId w:val="17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1D7">
        <w:rPr>
          <w:rFonts w:ascii="Times New Roman" w:hAnsi="Times New Roman"/>
          <w:sz w:val="28"/>
          <w:szCs w:val="28"/>
        </w:rPr>
        <w:t>ЕГЭ 2017. 50 вариантов типовых тестовых заданий/по.ред.И.В.Ященко, М.:Издательство «Экзамен» 2016г</w:t>
      </w:r>
    </w:p>
    <w:p w:rsidR="003B10EA" w:rsidRPr="003B10EA" w:rsidRDefault="00F571D7" w:rsidP="003B10EA">
      <w:pPr>
        <w:pStyle w:val="a5"/>
        <w:numPr>
          <w:ilvl w:val="0"/>
          <w:numId w:val="17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1D7">
        <w:rPr>
          <w:rFonts w:ascii="Times New Roman" w:hAnsi="Times New Roman"/>
        </w:rPr>
        <w:t>Программы общеобразовательных учреждений 10-11 кл.  Сост. Т.А. Бурмистрова – М.: Просвещение, 2010 г</w:t>
      </w:r>
    </w:p>
    <w:p w:rsidR="003B10EA" w:rsidRPr="003B10EA" w:rsidRDefault="003B10EA" w:rsidP="003B10EA">
      <w:pPr>
        <w:pStyle w:val="a5"/>
        <w:numPr>
          <w:ilvl w:val="0"/>
          <w:numId w:val="17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10EA">
        <w:rPr>
          <w:sz w:val="20"/>
          <w:szCs w:val="20"/>
        </w:rPr>
        <w:t>Саакян С.М. и др. Изучение геометрии в 10-11 кл. :Книга для учителя. М. Просвещение, 2005.</w:t>
      </w:r>
    </w:p>
    <w:p w:rsidR="003B10EA" w:rsidRPr="003B10EA" w:rsidRDefault="003B10EA" w:rsidP="003B10EA">
      <w:pPr>
        <w:pStyle w:val="a5"/>
        <w:numPr>
          <w:ilvl w:val="0"/>
          <w:numId w:val="17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10EA">
        <w:rPr>
          <w:sz w:val="20"/>
          <w:szCs w:val="20"/>
        </w:rPr>
        <w:t xml:space="preserve">Ковалева Г.И. Геометрия. 10 кл. Поурочные планы. – Волгоград: Учитель, 2005. </w:t>
      </w:r>
    </w:p>
    <w:p w:rsidR="003B10EA" w:rsidRPr="003B10EA" w:rsidRDefault="003B10EA" w:rsidP="003B10EA">
      <w:pPr>
        <w:pStyle w:val="a5"/>
        <w:numPr>
          <w:ilvl w:val="0"/>
          <w:numId w:val="17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  <w:sectPr w:rsidR="003B10EA" w:rsidRPr="003B10EA" w:rsidSect="007D7B1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3B10EA">
        <w:rPr>
          <w:sz w:val="20"/>
          <w:szCs w:val="20"/>
        </w:rPr>
        <w:t>Сугоняев И.М. Геометрия. 11 кл. Тесты.-Саратов: Лицей, 2010</w:t>
      </w:r>
    </w:p>
    <w:p w:rsidR="00540A03" w:rsidRPr="00C078DF" w:rsidRDefault="00540A03" w:rsidP="007D7B1F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40A03" w:rsidRPr="00C078DF" w:rsidSect="00540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D2" w:rsidRDefault="00BD7BD2" w:rsidP="00C6574C">
      <w:pPr>
        <w:spacing w:after="0" w:line="240" w:lineRule="auto"/>
      </w:pPr>
      <w:r>
        <w:separator/>
      </w:r>
    </w:p>
  </w:endnote>
  <w:endnote w:type="continuationSeparator" w:id="0">
    <w:p w:rsidR="00BD7BD2" w:rsidRDefault="00BD7BD2" w:rsidP="00C6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D2" w:rsidRDefault="00BD7BD2" w:rsidP="00C6574C">
      <w:pPr>
        <w:spacing w:after="0" w:line="240" w:lineRule="auto"/>
      </w:pPr>
      <w:r>
        <w:separator/>
      </w:r>
    </w:p>
  </w:footnote>
  <w:footnote w:type="continuationSeparator" w:id="0">
    <w:p w:rsidR="00BD7BD2" w:rsidRDefault="00BD7BD2" w:rsidP="00C6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61A7"/>
    <w:multiLevelType w:val="hybridMultilevel"/>
    <w:tmpl w:val="E4A056B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ED6950"/>
    <w:multiLevelType w:val="hybridMultilevel"/>
    <w:tmpl w:val="BFC2F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72313C"/>
    <w:multiLevelType w:val="hybridMultilevel"/>
    <w:tmpl w:val="FBE6688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C2F73"/>
    <w:multiLevelType w:val="hybridMultilevel"/>
    <w:tmpl w:val="24006F0E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2C3B86"/>
    <w:multiLevelType w:val="hybridMultilevel"/>
    <w:tmpl w:val="7820F55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E3E0F"/>
    <w:multiLevelType w:val="hybridMultilevel"/>
    <w:tmpl w:val="17AA1C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690D77"/>
    <w:multiLevelType w:val="hybridMultilevel"/>
    <w:tmpl w:val="46BAB78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74CB4"/>
    <w:multiLevelType w:val="hybridMultilevel"/>
    <w:tmpl w:val="598486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BB56AE"/>
    <w:multiLevelType w:val="hybridMultilevel"/>
    <w:tmpl w:val="2738DE5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463487"/>
    <w:multiLevelType w:val="hybridMultilevel"/>
    <w:tmpl w:val="DAF44BE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"/>
  </w:num>
  <w:num w:numId="5">
    <w:abstractNumId w:val="7"/>
  </w:num>
  <w:num w:numId="6">
    <w:abstractNumId w:val="17"/>
  </w:num>
  <w:num w:numId="7">
    <w:abstractNumId w:val="8"/>
  </w:num>
  <w:num w:numId="8">
    <w:abstractNumId w:val="4"/>
  </w:num>
  <w:num w:numId="9">
    <w:abstractNumId w:val="16"/>
  </w:num>
  <w:num w:numId="10">
    <w:abstractNumId w:val="1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5"/>
  </w:num>
  <w:num w:numId="15">
    <w:abstractNumId w:val="9"/>
  </w:num>
  <w:num w:numId="16">
    <w:abstractNumId w:val="6"/>
  </w:num>
  <w:num w:numId="17">
    <w:abstractNumId w:val="3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E5"/>
    <w:rsid w:val="002A2E8A"/>
    <w:rsid w:val="003A0A2F"/>
    <w:rsid w:val="003B10EA"/>
    <w:rsid w:val="00476CB4"/>
    <w:rsid w:val="00540A03"/>
    <w:rsid w:val="005668FA"/>
    <w:rsid w:val="005714CB"/>
    <w:rsid w:val="006304E5"/>
    <w:rsid w:val="00676A69"/>
    <w:rsid w:val="0070164C"/>
    <w:rsid w:val="007D7B1F"/>
    <w:rsid w:val="0085150A"/>
    <w:rsid w:val="00A422FB"/>
    <w:rsid w:val="00B54935"/>
    <w:rsid w:val="00BC0644"/>
    <w:rsid w:val="00BD7BD2"/>
    <w:rsid w:val="00C078DF"/>
    <w:rsid w:val="00C6574C"/>
    <w:rsid w:val="00CE1731"/>
    <w:rsid w:val="00D024EC"/>
    <w:rsid w:val="00D343A8"/>
    <w:rsid w:val="00D86FCA"/>
    <w:rsid w:val="00DF77DB"/>
    <w:rsid w:val="00EF34C5"/>
    <w:rsid w:val="00F571D7"/>
    <w:rsid w:val="00F6757F"/>
    <w:rsid w:val="00F830F5"/>
    <w:rsid w:val="00F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5FFF"/>
  <w15:chartTrackingRefBased/>
  <w15:docId w15:val="{743D46AD-F823-41DF-B6B0-D629F362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57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2E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675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304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6304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30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6304E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4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57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rsid w:val="00C6574C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semiHidden/>
    <w:rsid w:val="00C657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657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D024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24EC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8515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5150A"/>
  </w:style>
  <w:style w:type="paragraph" w:styleId="ad">
    <w:name w:val="Body Text Indent"/>
    <w:basedOn w:val="a"/>
    <w:link w:val="ae"/>
    <w:uiPriority w:val="99"/>
    <w:semiHidden/>
    <w:unhideWhenUsed/>
    <w:rsid w:val="0085150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150A"/>
  </w:style>
  <w:style w:type="paragraph" w:styleId="23">
    <w:name w:val="Body Text Indent 2"/>
    <w:basedOn w:val="a"/>
    <w:link w:val="24"/>
    <w:uiPriority w:val="99"/>
    <w:semiHidden/>
    <w:unhideWhenUsed/>
    <w:rsid w:val="0085150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5150A"/>
  </w:style>
  <w:style w:type="paragraph" w:styleId="31">
    <w:name w:val="Body Text Indent 3"/>
    <w:basedOn w:val="a"/>
    <w:link w:val="32"/>
    <w:uiPriority w:val="99"/>
    <w:semiHidden/>
    <w:unhideWhenUsed/>
    <w:rsid w:val="008515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5150A"/>
    <w:rPr>
      <w:sz w:val="16"/>
      <w:szCs w:val="16"/>
    </w:rPr>
  </w:style>
  <w:style w:type="character" w:styleId="af">
    <w:name w:val="footnote reference"/>
    <w:basedOn w:val="a0"/>
    <w:semiHidden/>
    <w:rsid w:val="0085150A"/>
    <w:rPr>
      <w:vertAlign w:val="superscript"/>
    </w:rPr>
  </w:style>
  <w:style w:type="paragraph" w:styleId="af0">
    <w:name w:val="Plain Text"/>
    <w:basedOn w:val="a"/>
    <w:link w:val="af1"/>
    <w:rsid w:val="008515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5150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2E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2">
    <w:name w:val="Normal (Web)"/>
    <w:basedOn w:val="a"/>
    <w:rsid w:val="00F6757F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ar-SA"/>
    </w:rPr>
  </w:style>
  <w:style w:type="character" w:styleId="af3">
    <w:name w:val="Strong"/>
    <w:uiPriority w:val="22"/>
    <w:qFormat/>
    <w:rsid w:val="00F6757F"/>
    <w:rPr>
      <w:b/>
      <w:bCs/>
    </w:rPr>
  </w:style>
  <w:style w:type="character" w:customStyle="1" w:styleId="FontStyle12">
    <w:name w:val="Font Style12"/>
    <w:rsid w:val="00F6757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6757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6757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6757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rsid w:val="00F675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F67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ubtle Emphasis"/>
    <w:uiPriority w:val="19"/>
    <w:qFormat/>
    <w:rsid w:val="007D7B1F"/>
    <w:rPr>
      <w:i/>
      <w:iCs/>
      <w:color w:val="404040"/>
    </w:rPr>
  </w:style>
  <w:style w:type="character" w:customStyle="1" w:styleId="11">
    <w:name w:val="Основной шрифт абзаца1"/>
    <w:rsid w:val="003B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Elena_Aleksandrovna</cp:lastModifiedBy>
  <cp:revision>14</cp:revision>
  <cp:lastPrinted>2016-08-15T04:28:00Z</cp:lastPrinted>
  <dcterms:created xsi:type="dcterms:W3CDTF">2016-08-08T06:15:00Z</dcterms:created>
  <dcterms:modified xsi:type="dcterms:W3CDTF">2016-12-05T12:54:00Z</dcterms:modified>
</cp:coreProperties>
</file>